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《沛县县级项目支出绩效评价管理办法》</w:t>
      </w:r>
    </w:p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起草说明</w:t>
      </w:r>
    </w:p>
    <w:p>
      <w:pPr>
        <w:spacing w:line="480" w:lineRule="exact"/>
        <w:rPr>
          <w:rFonts w:ascii="方正楷体_GBK" w:hAnsi="仿宋" w:eastAsia="方正楷体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为健全预算绩效管理制度体系，</w:t>
      </w:r>
      <w:r>
        <w:rPr>
          <w:rFonts w:ascii="方正仿宋_GBK" w:hAnsi="仿宋" w:eastAsia="方正仿宋_GBK"/>
          <w:sz w:val="32"/>
          <w:szCs w:val="32"/>
        </w:rPr>
        <w:t>规范县级项目支出绩效评价行为，</w:t>
      </w:r>
      <w:r>
        <w:rPr>
          <w:rFonts w:hint="eastAsia" w:ascii="方正仿宋_GBK" w:hAnsi="仿宋" w:eastAsia="方正仿宋_GBK"/>
          <w:sz w:val="32"/>
          <w:szCs w:val="32"/>
        </w:rPr>
        <w:t>建立全方位预算绩效管理机制，根据《中共中央国务院关于全面实施预算绩效管理的意见》（中发〔2018〕34号）和《中共沛县县委沛县人民政府关于全面推进预算绩效管理的实施意见》（沛委发〔2019〕54号）等规定，结合预算管理一体化规范要求和我县实际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沛县财政局起草</w:t>
      </w:r>
      <w:r>
        <w:rPr>
          <w:rFonts w:hint="eastAsia" w:ascii="方正仿宋_GBK" w:hAnsi="仿宋" w:eastAsia="方正仿宋_GBK"/>
          <w:sz w:val="32"/>
          <w:szCs w:val="32"/>
        </w:rPr>
        <w:t>了《</w:t>
      </w:r>
      <w:r>
        <w:rPr>
          <w:rFonts w:ascii="方正仿宋_GBK" w:hAnsi="仿宋" w:eastAsia="方正仿宋_GBK"/>
          <w:sz w:val="32"/>
          <w:szCs w:val="32"/>
        </w:rPr>
        <w:t>沛县县级项目支出绩效评价管理办法</w:t>
      </w:r>
      <w:r>
        <w:rPr>
          <w:rFonts w:hint="eastAsia" w:ascii="方正仿宋_GBK" w:hAnsi="仿宋" w:eastAsia="方正仿宋_GBK"/>
          <w:sz w:val="32"/>
          <w:szCs w:val="32"/>
        </w:rPr>
        <w:t>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以下简称《办法》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现将相关事项说明如下：</w:t>
      </w:r>
    </w:p>
    <w:p>
      <w:pPr>
        <w:spacing w:line="600" w:lineRule="exact"/>
        <w:ind w:firstLine="420" w:firstLineChars="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一、《办法》出台背景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为全面实施预算绩效管理，建立科学、合理的项目支出绩效评价管理体系，提高财政资源配置效率和使用效益，根据《中华人民共和国预算法》《中共中央国务院关于全面实施预算绩效管理的意见》（中发〔2018〕34号）、《</w:t>
      </w:r>
      <w:r>
        <w:rPr>
          <w:rFonts w:hint="eastAsia" w:ascii="方正仿宋_GBK" w:hAnsi="仿宋" w:eastAsia="方正仿宋_GBK"/>
          <w:sz w:val="32"/>
          <w:szCs w:val="32"/>
        </w:rPr>
        <w:t>中共沛县县委沛县人民政府关于全面推进预算绩效管理的实施意见》（沛委发〔2019〕54号）和《沛县县级财政专项资金管理办法》（沛政规〔2023〕1号）</w:t>
      </w:r>
      <w:r>
        <w:rPr>
          <w:rFonts w:ascii="方正仿宋_GBK" w:hAnsi="仿宋" w:eastAsia="方正仿宋_GBK"/>
          <w:sz w:val="32"/>
          <w:szCs w:val="32"/>
        </w:rPr>
        <w:t>等有关规定，制定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《</w:t>
      </w:r>
      <w:r>
        <w:rPr>
          <w:rFonts w:ascii="方正仿宋_GBK" w:hAnsi="仿宋" w:eastAsia="方正仿宋_GBK"/>
          <w:sz w:val="32"/>
          <w:szCs w:val="32"/>
        </w:rPr>
        <w:t>办法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》</w:t>
      </w:r>
      <w:r>
        <w:rPr>
          <w:rFonts w:ascii="方正仿宋_GBK" w:hAnsi="仿宋" w:eastAsia="方正仿宋_GBK"/>
          <w:sz w:val="32"/>
          <w:szCs w:val="32"/>
        </w:rPr>
        <w:t>。</w:t>
      </w:r>
    </w:p>
    <w:p>
      <w:pPr>
        <w:spacing w:line="600" w:lineRule="exact"/>
        <w:ind w:firstLine="420" w:firstLineChars="0"/>
        <w:jc w:val="left"/>
        <w:rPr>
          <w:rFonts w:hint="default" w:ascii="方正小标宋_GBK" w:eastAsia="方正小标宋_GBK"/>
          <w:sz w:val="44"/>
          <w:szCs w:val="44"/>
          <w:lang w:val="en-US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二、《办法》主要内容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办法共分七章二十九条，分别为“总则”、“对象和内容”、“指标、标准和方法”、“组织管理与实施”、“</w:t>
      </w:r>
      <w:r>
        <w:rPr>
          <w:rFonts w:ascii="方正仿宋_GBK" w:hAnsi="仿宋" w:eastAsia="方正仿宋_GBK"/>
          <w:sz w:val="32"/>
          <w:szCs w:val="32"/>
        </w:rPr>
        <w:t>结果应用及公开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”、“法律责任”和“附则”。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 w:val="0"/>
          <w:bCs/>
          <w:sz w:val="32"/>
          <w:szCs w:val="32"/>
          <w:lang w:val="en-US" w:eastAsia="zh-CN"/>
        </w:rPr>
        <w:t>一是明确</w:t>
      </w:r>
      <w:r>
        <w:rPr>
          <w:rFonts w:ascii="方正仿宋_GBK" w:hAnsi="仿宋" w:eastAsia="方正仿宋_GBK"/>
          <w:sz w:val="32"/>
          <w:szCs w:val="32"/>
        </w:rPr>
        <w:t>项目支出绩效评价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概念、适用范围、评价方式、基本原则、主要依据。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二是明确绩效评价的对象和内容。</w:t>
      </w:r>
      <w:r>
        <w:rPr>
          <w:rFonts w:ascii="方正仿宋_GBK" w:hAnsi="仿宋" w:eastAsia="方正仿宋_GBK"/>
          <w:sz w:val="32"/>
          <w:szCs w:val="32"/>
        </w:rPr>
        <w:t>部门（单位）自评的对象原则上包括纳入政府预算管理、编报绩效目标的所有项目支出。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财政评价对象应根据实际需要，优先选择覆盖面广、影响力大、社会关注度高、实施期长、投入产出关系复杂、效果呈现形式多样的项目。财政评价的内容主要包括：（一）项目决策情况；（二）资金管理和使用情况；（三）相关管理制度办法的健全性及执行情况；（四）实现的产出及其管理和应用情况；（五）取得的效益情况；（六）其他相关内容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三是明确绩效评价指标、标准和方法。评价指标要</w:t>
      </w:r>
      <w:r>
        <w:rPr>
          <w:rFonts w:ascii="方正仿宋_GBK" w:hAnsi="仿宋" w:eastAsia="方正仿宋_GBK"/>
          <w:sz w:val="32"/>
          <w:szCs w:val="32"/>
        </w:rPr>
        <w:t>与评价对象密切相关，全面反映项目决策、项目和资金管理、产出和效益；优先选取最具代表性、最能直接反映产出和效益的核心指标，精简实用；指标内涵应当明确、具体、可衡量，数据及佐证资料应当易采集、可验证；同类项目绩效评价指标和标准应具有一致性，便于评价结果相互比较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四是明确组织管理与实施。</w:t>
      </w:r>
      <w:r>
        <w:rPr>
          <w:rFonts w:ascii="方正仿宋_GBK" w:hAnsi="仿宋" w:eastAsia="方正仿宋_GBK"/>
          <w:sz w:val="32"/>
          <w:szCs w:val="32"/>
        </w:rPr>
        <w:t>财政部门负责制定绩效评价制度办法，指导本级各部门和下级财政部门开展绩效评价工作；各部门（单位）负责制定本部门绩效评价办法，具体组织实施部门（单位）自评工作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73210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8485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B"/>
    <w:rsid w:val="0003134D"/>
    <w:rsid w:val="00031E53"/>
    <w:rsid w:val="00054916"/>
    <w:rsid w:val="00075209"/>
    <w:rsid w:val="000B472E"/>
    <w:rsid w:val="000D2125"/>
    <w:rsid w:val="001076B4"/>
    <w:rsid w:val="00123AD5"/>
    <w:rsid w:val="00145D33"/>
    <w:rsid w:val="00147B81"/>
    <w:rsid w:val="00175B98"/>
    <w:rsid w:val="001A4207"/>
    <w:rsid w:val="001B028F"/>
    <w:rsid w:val="001B0EFD"/>
    <w:rsid w:val="001B5973"/>
    <w:rsid w:val="001C61AD"/>
    <w:rsid w:val="001F7DCB"/>
    <w:rsid w:val="00217B5E"/>
    <w:rsid w:val="0022405E"/>
    <w:rsid w:val="00235D17"/>
    <w:rsid w:val="00240C83"/>
    <w:rsid w:val="002439A7"/>
    <w:rsid w:val="002634E8"/>
    <w:rsid w:val="002656BC"/>
    <w:rsid w:val="002765D6"/>
    <w:rsid w:val="002833E0"/>
    <w:rsid w:val="002A31E4"/>
    <w:rsid w:val="002C69D4"/>
    <w:rsid w:val="003222DF"/>
    <w:rsid w:val="003240C5"/>
    <w:rsid w:val="003443FB"/>
    <w:rsid w:val="00347665"/>
    <w:rsid w:val="00351629"/>
    <w:rsid w:val="00391628"/>
    <w:rsid w:val="003A7F48"/>
    <w:rsid w:val="003C2402"/>
    <w:rsid w:val="003F0EC0"/>
    <w:rsid w:val="003F6E0C"/>
    <w:rsid w:val="003F7A03"/>
    <w:rsid w:val="004114AF"/>
    <w:rsid w:val="00436F96"/>
    <w:rsid w:val="00437FB0"/>
    <w:rsid w:val="004431D6"/>
    <w:rsid w:val="004440E7"/>
    <w:rsid w:val="004469D9"/>
    <w:rsid w:val="004912A5"/>
    <w:rsid w:val="00492792"/>
    <w:rsid w:val="004B0AEE"/>
    <w:rsid w:val="004B7834"/>
    <w:rsid w:val="004C7F40"/>
    <w:rsid w:val="004D39E6"/>
    <w:rsid w:val="004F3C65"/>
    <w:rsid w:val="004F40FC"/>
    <w:rsid w:val="004F715C"/>
    <w:rsid w:val="00503C4D"/>
    <w:rsid w:val="005047BD"/>
    <w:rsid w:val="00550AE7"/>
    <w:rsid w:val="005562AD"/>
    <w:rsid w:val="00597597"/>
    <w:rsid w:val="005A671D"/>
    <w:rsid w:val="005C559F"/>
    <w:rsid w:val="005E5D22"/>
    <w:rsid w:val="005F3E7A"/>
    <w:rsid w:val="005F5538"/>
    <w:rsid w:val="006158CF"/>
    <w:rsid w:val="0066121A"/>
    <w:rsid w:val="00670D6A"/>
    <w:rsid w:val="00671387"/>
    <w:rsid w:val="006875A4"/>
    <w:rsid w:val="006904F9"/>
    <w:rsid w:val="006B2C69"/>
    <w:rsid w:val="006C4511"/>
    <w:rsid w:val="006C5355"/>
    <w:rsid w:val="0070428A"/>
    <w:rsid w:val="00731856"/>
    <w:rsid w:val="00746BE6"/>
    <w:rsid w:val="00782DA0"/>
    <w:rsid w:val="007A6F5F"/>
    <w:rsid w:val="007A6F94"/>
    <w:rsid w:val="007B09A1"/>
    <w:rsid w:val="00802B26"/>
    <w:rsid w:val="008813BB"/>
    <w:rsid w:val="008A2A0B"/>
    <w:rsid w:val="008B5417"/>
    <w:rsid w:val="008F4DE0"/>
    <w:rsid w:val="00904EA3"/>
    <w:rsid w:val="00923552"/>
    <w:rsid w:val="00974C7E"/>
    <w:rsid w:val="00985244"/>
    <w:rsid w:val="00992CC1"/>
    <w:rsid w:val="009A6AD4"/>
    <w:rsid w:val="00A01D98"/>
    <w:rsid w:val="00A214B9"/>
    <w:rsid w:val="00A44E3A"/>
    <w:rsid w:val="00A45F8D"/>
    <w:rsid w:val="00A6111E"/>
    <w:rsid w:val="00A80093"/>
    <w:rsid w:val="00B05718"/>
    <w:rsid w:val="00B12058"/>
    <w:rsid w:val="00B14F7B"/>
    <w:rsid w:val="00B202DA"/>
    <w:rsid w:val="00B2051E"/>
    <w:rsid w:val="00BA45B3"/>
    <w:rsid w:val="00BE2298"/>
    <w:rsid w:val="00BE7FCC"/>
    <w:rsid w:val="00BF5253"/>
    <w:rsid w:val="00C01E7A"/>
    <w:rsid w:val="00C07D3D"/>
    <w:rsid w:val="00C13BEA"/>
    <w:rsid w:val="00C16387"/>
    <w:rsid w:val="00C275B1"/>
    <w:rsid w:val="00C70B29"/>
    <w:rsid w:val="00C72F15"/>
    <w:rsid w:val="00CF030D"/>
    <w:rsid w:val="00D5445E"/>
    <w:rsid w:val="00D65A56"/>
    <w:rsid w:val="00D87D90"/>
    <w:rsid w:val="00D93387"/>
    <w:rsid w:val="00DA428B"/>
    <w:rsid w:val="00DC07CB"/>
    <w:rsid w:val="00DF5059"/>
    <w:rsid w:val="00E315A0"/>
    <w:rsid w:val="00E41010"/>
    <w:rsid w:val="00E676FE"/>
    <w:rsid w:val="00E71BD8"/>
    <w:rsid w:val="00E77678"/>
    <w:rsid w:val="00E85B7D"/>
    <w:rsid w:val="00ED2394"/>
    <w:rsid w:val="00EE71AB"/>
    <w:rsid w:val="00F11482"/>
    <w:rsid w:val="00F252C3"/>
    <w:rsid w:val="00F31744"/>
    <w:rsid w:val="00F528D6"/>
    <w:rsid w:val="00FA46D4"/>
    <w:rsid w:val="00FA7AEA"/>
    <w:rsid w:val="00FB112A"/>
    <w:rsid w:val="00FB6C73"/>
    <w:rsid w:val="00FC4CA7"/>
    <w:rsid w:val="1C2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046D-61C4-4FC3-A360-4A64AB1E9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8082</Words>
  <Characters>8288</Characters>
  <Lines>66</Lines>
  <Paragraphs>18</Paragraphs>
  <TotalTime>4</TotalTime>
  <ScaleCrop>false</ScaleCrop>
  <LinksUpToDate>false</LinksUpToDate>
  <CharactersWithSpaces>8608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2023-05-12T01:43:00Z</dcterms:created>
  <dc:creator>px</dc:creator>
  <cp:lastModifiedBy>综合科王凡</cp:lastModifiedBy>
  <cp:lastPrinted>2023-06-19T06:49:00Z</cp:lastPrinted>
  <dcterms:modified xsi:type="dcterms:W3CDTF">2024-01-31T10:55:43Z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37DD46DF76774C4FBF48601230B266CE</vt:lpwstr>
  </property>
</Properties>
</file>